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52" w:rsidRPr="007D07CC" w:rsidRDefault="00BB7452" w:rsidP="00BB7452">
      <w:pPr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ТЕХНОЛОГИЧЕСКАЯ КАРТА УРОКА АНГЛИЙСКОГО </w:t>
      </w:r>
      <w:r w:rsidR="007D07CC"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ЯЗЫКА, </w:t>
      </w:r>
      <w:r w:rsidR="007D07CC" w:rsidRPr="007D07C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10</w:t>
      </w:r>
      <w:r w:rsidR="00EC6282" w:rsidRPr="007D07C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класс</w:t>
      </w:r>
      <w:r w:rsidR="00CE2ADA" w:rsidRPr="007D07C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BB7452" w:rsidRPr="00F02DD5" w:rsidRDefault="00BB7452" w:rsidP="00BB745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Учитель:</w:t>
      </w:r>
      <w:r w:rsidR="00820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Павлова Юлия Сергеевна</w:t>
      </w:r>
    </w:p>
    <w:p w:rsidR="00BB7452" w:rsidRPr="00F02DD5" w:rsidRDefault="00BB7452" w:rsidP="00BB7452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Дата: </w:t>
      </w:r>
      <w:r w:rsidR="00D922F7"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</w:t>
      </w:r>
      <w:r w:rsid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4</w:t>
      </w:r>
      <w:r w:rsidR="00D922F7"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</w:t>
      </w:r>
      <w:r w:rsid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</w:t>
      </w:r>
      <w:r w:rsidR="00D922F7"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.202</w:t>
      </w:r>
      <w:r w:rsid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5</w:t>
      </w:r>
    </w:p>
    <w:p w:rsidR="00BB7452" w:rsidRPr="00820206" w:rsidRDefault="00BB7452" w:rsidP="0082020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Тема</w:t>
      </w:r>
      <w:r w:rsidR="00CE2ADA"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урока</w:t>
      </w:r>
      <w:r w:rsidR="00CE2ADA" w:rsidRP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: </w:t>
      </w:r>
      <w:r w:rsidR="00820206" w:rsidRP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«</w:t>
      </w:r>
      <w:r w:rsidR="0039777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The path</w:t>
      </w:r>
      <w:r w:rsid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 to success</w:t>
      </w:r>
      <w:r w:rsidR="00820206" w:rsidRPr="008202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>»</w:t>
      </w:r>
    </w:p>
    <w:p w:rsidR="001742EE" w:rsidRPr="00877760" w:rsidRDefault="00BB7452" w:rsidP="001742EE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Тип урока: </w:t>
      </w:r>
      <w:r w:rsidR="00A07216" w:rsidRPr="00A0721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применения </w:t>
      </w:r>
      <w:r w:rsidR="0087776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полученных </w:t>
      </w:r>
      <w:r w:rsidR="00A07216" w:rsidRPr="00A07216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знаний </w:t>
      </w:r>
      <w:r w:rsidR="0087776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на практике</w:t>
      </w:r>
    </w:p>
    <w:p w:rsidR="00877760" w:rsidRPr="001742EE" w:rsidRDefault="00877760" w:rsidP="001742EE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Технология: перевернутый класс</w:t>
      </w:r>
    </w:p>
    <w:p w:rsidR="00BB7452" w:rsidRPr="001742EE" w:rsidRDefault="00BB7452" w:rsidP="001742EE">
      <w:pPr>
        <w:pStyle w:val="a4"/>
        <w:numPr>
          <w:ilvl w:val="0"/>
          <w:numId w:val="1"/>
        </w:num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1742EE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Цели:</w:t>
      </w:r>
      <w:r w:rsidR="00454533" w:rsidRPr="001742EE">
        <w:rPr>
          <w:rFonts w:ascii="Times New Roman" w:hAnsi="Times New Roman" w:cs="Times New Roman"/>
          <w:sz w:val="24"/>
          <w:szCs w:val="24"/>
        </w:rPr>
        <w:t>введение лексических единиц</w:t>
      </w:r>
      <w:r w:rsidR="00454533" w:rsidRPr="001742EE">
        <w:rPr>
          <w:rStyle w:val="fontstyle34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 совершенствование лексических навыков по теме «</w:t>
      </w:r>
      <w:r w:rsidR="00FF0E07" w:rsidRPr="001742EE">
        <w:rPr>
          <w:rStyle w:val="fontstyle34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Путь к успеху</w:t>
      </w:r>
      <w:r w:rsidR="00454533" w:rsidRPr="001742EE">
        <w:rPr>
          <w:rStyle w:val="fontstyle34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»; </w:t>
      </w:r>
      <w:r w:rsidR="00151A66" w:rsidRPr="001742EE">
        <w:rPr>
          <w:rStyle w:val="fontstyle34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совершенствование</w:t>
      </w:r>
      <w:r w:rsidR="00151A6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навыков использования</w:t>
      </w:r>
      <w:r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тематически</w:t>
      </w:r>
      <w:r w:rsidR="0086657F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х</w:t>
      </w:r>
      <w:r w:rsidR="00A35273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выражени</w:t>
      </w:r>
      <w:r w:rsidR="0086657F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й</w:t>
      </w:r>
      <w:r w:rsidR="00A35273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в монологической </w:t>
      </w:r>
      <w:r w:rsidR="00F02DD5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речи;</w:t>
      </w:r>
      <w:r w:rsidR="0082020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отработка грамматического материала «Времена группы </w:t>
      </w:r>
      <w:r w:rsidR="0082020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Past</w:t>
      </w:r>
      <w:r w:rsidR="0082020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r w:rsidR="0082020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Present</w:t>
      </w:r>
      <w:r w:rsidR="00820206" w:rsidRPr="001742E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»</w:t>
      </w:r>
      <w:r w:rsidR="00820206" w:rsidRPr="001742EE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86657F" w:rsidRPr="00F02DD5" w:rsidRDefault="00CE2ADA" w:rsidP="00F02D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</w:pPr>
      <w:r w:rsidRPr="00F02DD5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Планируемые результаты</w:t>
      </w:r>
      <w:r w:rsidR="00BB7452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Предметные УУД</w:t>
      </w:r>
      <w:proofErr w:type="gramStart"/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: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proofErr w:type="gramEnd"/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тработка 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лексики по теме «Пут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ь к успеху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»;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закрепление</w:t>
      </w:r>
      <w:r w:rsidR="00CE25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грамматического материала; 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у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ме</w:t>
      </w:r>
      <w:r w:rsidR="00CE25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ние 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применять изученную лексику в устной/письменной </w:t>
      </w:r>
      <w:r w:rsidR="00CE25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речи.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Личностные УУД: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р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азвитие самостоятельности и личной;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азвитие навыков сотрудничества с взрослыми и с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верстниками в разных ситуациях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Коммуникативные УУД: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остроение устных высказываний, в соответствии с поста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вленной коммуникативной задачей, развитие навыков монологической речи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Регулятивные УУД: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ланирование и прогнозирование деятельности; 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Познавательные УУД: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п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оиск и выделение инф</w:t>
      </w:r>
      <w:r w:rsidR="00FF0E07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ормации, и её структурирование</w:t>
      </w:r>
    </w:p>
    <w:p w:rsidR="0086657F" w:rsidRPr="00F02DD5" w:rsidRDefault="0086657F" w:rsidP="00F02DD5">
      <w:pPr>
        <w:autoSpaceDE w:val="0"/>
        <w:autoSpaceDN w:val="0"/>
        <w:adjustRightInd w:val="0"/>
        <w:spacing w:after="0" w:line="240" w:lineRule="auto"/>
        <w:ind w:left="360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Метапредметные </w:t>
      </w:r>
      <w:r w:rsidR="00F02DD5" w:rsidRPr="00F02DD5">
        <w:rPr>
          <w:rStyle w:val="fontstyle34"/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УУД: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овладение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умениями ставить цели и задачи учебной деятельности и поиска средств ее 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осуществления; формирование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умений планировать и оценивать учебные действия в соответствии с поставленной задачей и условиями ее реализации.</w:t>
      </w:r>
    </w:p>
    <w:p w:rsidR="00BB7452" w:rsidRPr="00F02DD5" w:rsidRDefault="00BB7452" w:rsidP="00F02DD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Материальное обеспечение урока:</w:t>
      </w:r>
      <w:r w:rsidR="0024055B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проектор</w:t>
      </w:r>
      <w:r w:rsidR="00F02DD5"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раздаточный материал.</w:t>
      </w:r>
    </w:p>
    <w:p w:rsidR="00BB7452" w:rsidRPr="00F02DD5" w:rsidRDefault="00BB7452" w:rsidP="00F02DD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F02DD5">
        <w:rPr>
          <w:rStyle w:val="fontstyle34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Методы работы: </w:t>
      </w:r>
      <w:r w:rsidRPr="00F02DD5">
        <w:rPr>
          <w:rStyle w:val="fontstyle34"/>
          <w:rFonts w:ascii="Times New Roman" w:hAnsi="Times New Roman" w:cs="Times New Roman"/>
          <w:iCs/>
          <w:color w:val="000000" w:themeColor="text1"/>
          <w:sz w:val="24"/>
          <w:szCs w:val="24"/>
        </w:rPr>
        <w:t>наглядно-образный, практический, информационно-поисковый.</w:t>
      </w:r>
    </w:p>
    <w:tbl>
      <w:tblPr>
        <w:tblStyle w:val="a3"/>
        <w:tblW w:w="16586" w:type="dxa"/>
        <w:tblInd w:w="-318" w:type="dxa"/>
        <w:tblLook w:val="04A0"/>
      </w:tblPr>
      <w:tblGrid>
        <w:gridCol w:w="2553"/>
        <w:gridCol w:w="4536"/>
        <w:gridCol w:w="3685"/>
        <w:gridCol w:w="5812"/>
      </w:tblGrid>
      <w:tr w:rsidR="00BB7452" w:rsidRPr="006A3A51" w:rsidTr="005974DE">
        <w:tc>
          <w:tcPr>
            <w:tcW w:w="2553" w:type="dxa"/>
          </w:tcPr>
          <w:p w:rsidR="00BB7452" w:rsidRPr="00F02DD5" w:rsidRDefault="00BB7452" w:rsidP="005974DE">
            <w:pPr>
              <w:jc w:val="center"/>
              <w:rPr>
                <w:rStyle w:val="fontstyle34"/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Style w:val="fontstyle34"/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4536" w:type="dxa"/>
          </w:tcPr>
          <w:p w:rsidR="00BB7452" w:rsidRPr="00F02DD5" w:rsidRDefault="00BB7452" w:rsidP="005974D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BB7452" w:rsidRPr="00F02DD5" w:rsidRDefault="00BB7452" w:rsidP="005974D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  <w:tc>
          <w:tcPr>
            <w:tcW w:w="5812" w:type="dxa"/>
          </w:tcPr>
          <w:p w:rsidR="00BB7452" w:rsidRPr="00F02DD5" w:rsidRDefault="00BB7452" w:rsidP="005974DE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Формирование УУД</w:t>
            </w:r>
          </w:p>
        </w:tc>
      </w:tr>
      <w:tr w:rsidR="00BB7452" w:rsidRPr="006A3A51" w:rsidTr="005974DE">
        <w:tc>
          <w:tcPr>
            <w:tcW w:w="2553" w:type="dxa"/>
          </w:tcPr>
          <w:p w:rsidR="00820206" w:rsidRDefault="001B26EF" w:rsidP="005974DE">
            <w:pPr>
              <w:pStyle w:val="a4"/>
              <w:numPr>
                <w:ilvl w:val="0"/>
                <w:numId w:val="18"/>
              </w:numPr>
              <w:ind w:left="324" w:hanging="284"/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Организационный момент </w:t>
            </w:r>
          </w:p>
          <w:p w:rsidR="00BB7452" w:rsidRPr="009B4FD9" w:rsidRDefault="00BB7452" w:rsidP="009B4FD9">
            <w:pPr>
              <w:ind w:left="4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7452" w:rsidRPr="0024055B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proofErr w:type="gramStart"/>
            <w:r w:rsidRPr="00526F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1.Greeting: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Good</w:t>
            </w:r>
            <w:proofErr w:type="gramEnd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morning, children! </w:t>
            </w:r>
            <w:r w:rsidR="002405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How are you</w:t>
            </w:r>
            <w:r w:rsidR="0024055B" w:rsidRPr="002405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?</w:t>
            </w:r>
          </w:p>
          <w:p w:rsidR="00707CB1" w:rsidRPr="001C0386" w:rsidRDefault="00707CB1" w:rsidP="0024055B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C81712" w:rsidRPr="00E13522" w:rsidRDefault="00C81712" w:rsidP="00F02DD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BB7452" w:rsidRDefault="0024055B" w:rsidP="005974D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Goodmorning</w:t>
            </w:r>
            <w:r w:rsidRPr="00E1352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teacher</w:t>
            </w:r>
            <w:r w:rsidRPr="00E1352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E13522" w:rsidRPr="00E13522" w:rsidRDefault="00E13522" w:rsidP="005974D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I’m fine/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Thank’s</w:t>
            </w:r>
            <w:proofErr w:type="spellEnd"/>
          </w:p>
          <w:p w:rsidR="00C81712" w:rsidRPr="00E13522" w:rsidRDefault="00C8171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E13522" w:rsidRPr="00E13522" w:rsidRDefault="00E1352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Личностные: 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формирование положительной мотивации к обучению и целенаправленной познавательной деятельности.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Коммуникативные:</w:t>
            </w:r>
          </w:p>
          <w:p w:rsidR="00BB7452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развитие учебного сотрудничества </w:t>
            </w:r>
            <w:r w:rsidR="00722CF4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учителем</w:t>
            </w:r>
          </w:p>
          <w:p w:rsidR="001B26EF" w:rsidRPr="00F02DD5" w:rsidRDefault="001B26EF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26E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Регулятивные: формирование способности к самоорганизации.</w:t>
            </w:r>
          </w:p>
        </w:tc>
      </w:tr>
      <w:tr w:rsidR="00BB7452" w:rsidRPr="006A3A51" w:rsidTr="009B4FD9">
        <w:trPr>
          <w:trHeight w:val="6564"/>
        </w:trPr>
        <w:tc>
          <w:tcPr>
            <w:tcW w:w="2553" w:type="dxa"/>
          </w:tcPr>
          <w:p w:rsidR="00BB7452" w:rsidRPr="00F02DD5" w:rsidRDefault="009B4FD9" w:rsidP="005974DE">
            <w:pP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  <w:r w:rsidR="001B26EF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 w:rsidR="00BB7452"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Этап актуализации</w:t>
            </w:r>
            <w:r w:rsidR="001E3F07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знаний</w:t>
            </w:r>
            <w:r w:rsidR="00BB7452"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Цель: вовлечение в учебную деятельность.</w:t>
            </w:r>
          </w:p>
        </w:tc>
        <w:tc>
          <w:tcPr>
            <w:tcW w:w="4536" w:type="dxa"/>
          </w:tcPr>
          <w:p w:rsidR="00E13522" w:rsidRPr="00397775" w:rsidRDefault="00E13522" w:rsidP="0042164F">
            <w:p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You’ve done a task </w:t>
            </w:r>
            <w:r w:rsidR="009B4F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in </w:t>
            </w:r>
            <w:r w:rsidRPr="00E135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E1352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at home. </w:t>
            </w:r>
          </w:p>
          <w:p w:rsidR="0042164F" w:rsidRDefault="0042164F" w:rsidP="0042164F">
            <w:p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That’s why I’ve shared you into the groups. The first group is</w:t>
            </w:r>
            <w:r w:rsidR="00AF77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…</w:t>
            </w:r>
          </w:p>
          <w:p w:rsidR="00397775" w:rsidRPr="0042164F" w:rsidRDefault="00397775" w:rsidP="0042164F">
            <w:p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Let’s look at the screen…</w:t>
            </w:r>
          </w:p>
          <w:p w:rsidR="00707CB1" w:rsidRPr="0042164F" w:rsidRDefault="00707CB1" w:rsidP="00E13522">
            <w:pPr>
              <w:autoSpaceDE w:val="0"/>
              <w:autoSpaceDN w:val="0"/>
              <w:adjustRightInd w:val="0"/>
              <w:ind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Now you’re going to do the task </w:t>
            </w:r>
            <w:r w:rsidR="004216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using the information from your home task</w:t>
            </w:r>
          </w:p>
          <w:p w:rsidR="009B4FD9" w:rsidRPr="00CE25D5" w:rsidRDefault="00707CB1" w:rsidP="00EF2E48">
            <w:pPr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Учитель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раздает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раздаточный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материал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текстом</w:t>
            </w:r>
            <w:r w:rsidRP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нем содержится лексический материал по теме «успех», грамматические задания на прав</w:t>
            </w:r>
            <w:r w:rsidR="00F70E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ильную постановку формы глагола, дополнительная лексика по теме «успех»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 (Приложение 1) </w:t>
            </w:r>
            <w:r w:rsidR="00CE25D5" w:rsidRPr="00CE25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Учитель фронтально опрашивает учащихся.</w:t>
            </w:r>
          </w:p>
        </w:tc>
        <w:tc>
          <w:tcPr>
            <w:tcW w:w="3685" w:type="dxa"/>
          </w:tcPr>
          <w:p w:rsidR="00C81712" w:rsidRPr="00397775" w:rsidRDefault="00CE25D5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Учащиеся выполняют задание по тексту. Затем отвечают на вопросы учителя.</w:t>
            </w:r>
          </w:p>
          <w:p w:rsidR="00AF77EC" w:rsidRPr="00397775" w:rsidRDefault="00AF77EC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94BD8" w:rsidRPr="00F02DD5" w:rsidRDefault="00494BD8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94BD8" w:rsidRPr="00F02DD5" w:rsidRDefault="00494BD8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494BD8" w:rsidRPr="00F02DD5" w:rsidRDefault="00494BD8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A725C" w:rsidRPr="00F02DD5" w:rsidRDefault="00CA725C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81712" w:rsidRDefault="00C8171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81712" w:rsidRDefault="00C8171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CA725C" w:rsidRPr="00F02DD5" w:rsidRDefault="00CA725C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25D5" w:rsidRPr="00F02DD5" w:rsidRDefault="00CE25D5" w:rsidP="00CE25D5">
            <w:pPr>
              <w:autoSpaceDE w:val="0"/>
              <w:autoSpaceDN w:val="0"/>
              <w:adjustRightInd w:val="0"/>
              <w:jc w:val="both"/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Познавательные: </w:t>
            </w:r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поиск и выделение инф</w:t>
            </w: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ормации, и её структурирование</w:t>
            </w:r>
          </w:p>
          <w:p w:rsidR="00CE25D5" w:rsidRPr="00F02DD5" w:rsidRDefault="00CE25D5" w:rsidP="00CE25D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осуществление регулятивных действий самонаблюдения, самоконтроля,</w:t>
            </w:r>
          </w:p>
          <w:p w:rsidR="00BB7452" w:rsidRPr="00CE25D5" w:rsidRDefault="00CE25D5" w:rsidP="00CE25D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Коммуникативные</w:t>
            </w:r>
            <w:proofErr w:type="gramStart"/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остроение устных высказываний, в соответствии с поста</w:t>
            </w: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вленной коммуникативной задачей</w:t>
            </w:r>
          </w:p>
        </w:tc>
      </w:tr>
      <w:tr w:rsidR="009B4FD9" w:rsidRPr="009B4FD9" w:rsidTr="005974DE">
        <w:trPr>
          <w:trHeight w:val="888"/>
        </w:trPr>
        <w:tc>
          <w:tcPr>
            <w:tcW w:w="2553" w:type="dxa"/>
          </w:tcPr>
          <w:p w:rsidR="009B4FD9" w:rsidRPr="009B4FD9" w:rsidRDefault="009B4FD9" w:rsidP="009B4FD9">
            <w:pPr>
              <w:pStyle w:val="a4"/>
              <w:numPr>
                <w:ilvl w:val="0"/>
                <w:numId w:val="21"/>
              </w:numPr>
              <w:ind w:left="176" w:firstLine="0"/>
              <w:jc w:val="both"/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B4FD9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Этап целеполагания</w:t>
            </w:r>
          </w:p>
          <w:p w:rsidR="009B4FD9" w:rsidRDefault="009B4FD9" w:rsidP="005974DE">
            <w:pP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9B4FD9" w:rsidRPr="009B4FD9" w:rsidRDefault="009B4FD9" w:rsidP="009B4FD9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</w:pPr>
            <w:r w:rsidRPr="009B4FD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1)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/>
              </w:rPr>
              <w:t>How do you think? If we return to the text, what is the topic of our lesson today?</w:t>
            </w:r>
          </w:p>
          <w:p w:rsidR="00AB5970" w:rsidRDefault="009B4FD9" w:rsidP="00AB5970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AB59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2)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We have to </w:t>
            </w:r>
            <w:r w:rsidR="00AB59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do… Let’s plan…</w:t>
            </w:r>
          </w:p>
          <w:p w:rsidR="00AB5970" w:rsidRDefault="00AB5970" w:rsidP="00AB5970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AB5970" w:rsidRPr="00AB5970" w:rsidRDefault="00CE25D5" w:rsidP="00AB5970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526F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What will you be able to do by the end of our lesson?</w:t>
            </w:r>
          </w:p>
          <w:p w:rsidR="009B4FD9" w:rsidRPr="009B4FD9" w:rsidRDefault="009B4FD9" w:rsidP="00C81712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9B4FD9" w:rsidRPr="009B4FD9" w:rsidRDefault="009B4FD9" w:rsidP="00C81712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9B4FD9" w:rsidRPr="009B4FD9" w:rsidRDefault="009B4FD9" w:rsidP="00C81712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9B4FD9" w:rsidRPr="009B4FD9" w:rsidRDefault="009B4FD9" w:rsidP="00C81712">
            <w:pPr>
              <w:pStyle w:val="a4"/>
              <w:autoSpaceDE w:val="0"/>
              <w:autoSpaceDN w:val="0"/>
              <w:adjustRightInd w:val="0"/>
              <w:ind w:left="36" w:right="17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9B4FD9" w:rsidRDefault="009B4FD9" w:rsidP="009B4FD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Учащиеся выражают свое мнение</w:t>
            </w:r>
          </w:p>
          <w:p w:rsidR="009B4FD9" w:rsidRPr="001C0386" w:rsidRDefault="009B4FD9" w:rsidP="009B4FD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think</w:t>
            </w:r>
            <w:proofErr w:type="gramStart"/>
            <w:r w:rsidRP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="00CE25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n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myopinion</w:t>
            </w:r>
            <w:proofErr w:type="spellEnd"/>
            <w:r w:rsidRP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…</w:t>
            </w:r>
          </w:p>
          <w:p w:rsidR="009B4FD9" w:rsidRPr="00F02DD5" w:rsidRDefault="009B4FD9" w:rsidP="009B4FD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отвечают на вопрос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 пытаются сформулировать тему урока.</w:t>
            </w:r>
          </w:p>
          <w:p w:rsidR="009B4FD9" w:rsidRDefault="00AB5970" w:rsidP="009B4FD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Составляют план урока, опираясь на раздаточный материал.</w:t>
            </w:r>
          </w:p>
          <w:p w:rsidR="00AB5970" w:rsidRDefault="00AB5970" w:rsidP="00AB597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Отработка, закрепление лексического и грамматического материала. Заполнение табли</w:t>
            </w:r>
            <w:r w:rsid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ы</w:t>
            </w:r>
          </w:p>
          <w:p w:rsidR="00AB5970" w:rsidRPr="00AB5970" w:rsidRDefault="00AB5970" w:rsidP="00AB597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Формирование монологического высказывания по теме «Путь к успеху»  с использованием нового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лексического материала и закреплением видовременных форм глагола.</w:t>
            </w:r>
          </w:p>
          <w:p w:rsidR="009B4FD9" w:rsidRPr="009B4FD9" w:rsidRDefault="009B4FD9" w:rsidP="009B4FD9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25D5" w:rsidRPr="00F02DD5" w:rsidRDefault="00CE25D5" w:rsidP="00CE25D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Познавательные: 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самостоятельное выделение и формулирование познавательной цели.</w:t>
            </w:r>
            <w:proofErr w:type="gramEnd"/>
          </w:p>
          <w:p w:rsidR="00CE25D5" w:rsidRPr="00F02DD5" w:rsidRDefault="00CE25D5" w:rsidP="00CE25D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формирование способности принимать учебную цель и задачу.</w:t>
            </w:r>
          </w:p>
          <w:p w:rsidR="009B4FD9" w:rsidRPr="009B4FD9" w:rsidRDefault="00CE25D5" w:rsidP="00CE25D5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Коммуникативные: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формирование умения оформлять свои мысли в устной форме.</w:t>
            </w:r>
          </w:p>
        </w:tc>
      </w:tr>
      <w:tr w:rsidR="00BB7452" w:rsidRPr="00CE25D5" w:rsidTr="00AD602B">
        <w:trPr>
          <w:trHeight w:val="3118"/>
        </w:trPr>
        <w:tc>
          <w:tcPr>
            <w:tcW w:w="2553" w:type="dxa"/>
          </w:tcPr>
          <w:p w:rsidR="00BB7452" w:rsidRPr="00F02DD5" w:rsidRDefault="001E3F07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t xml:space="preserve">. </w:t>
            </w:r>
            <w:r w:rsidR="00BB7452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Первичное закрепление </w:t>
            </w:r>
          </w:p>
          <w:p w:rsidR="00BB7452" w:rsidRPr="00F02DD5" w:rsidRDefault="00BB7452" w:rsidP="00232EF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Цель: включение в целенаправленное действие, </w:t>
            </w:r>
            <w:r w:rsidR="00232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отработка </w:t>
            </w:r>
            <w:r w:rsidR="00AB59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нового лексического и закрепление грамматического материала</w:t>
            </w:r>
          </w:p>
        </w:tc>
        <w:tc>
          <w:tcPr>
            <w:tcW w:w="4536" w:type="dxa"/>
          </w:tcPr>
          <w:p w:rsidR="001C0386" w:rsidRPr="00232EFE" w:rsidRDefault="00232EFE" w:rsidP="001C0386">
            <w:pPr>
              <w:pStyle w:val="a4"/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Заполнение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таблицы</w:t>
            </w:r>
            <w:r w:rsidRPr="00232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графы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которой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включают</w:t>
            </w:r>
            <w:r w:rsidRPr="00232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 1)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слова из текста на русском языке 2) пустая колонка для соответствия связи со словами из текста, речевой догадки (Приложение 2)</w:t>
            </w:r>
          </w:p>
          <w:p w:rsidR="00CE25D5" w:rsidRPr="00232EFE" w:rsidRDefault="00CE25D5" w:rsidP="001742EE">
            <w:pPr>
              <w:pStyle w:val="a4"/>
              <w:tabs>
                <w:tab w:val="left" w:pos="459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9D09DB" w:rsidRPr="00F02DD5" w:rsidRDefault="00036C25" w:rsidP="00611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</w:t>
            </w:r>
            <w:r w:rsidR="00FF22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щиесязнакомятся с</w:t>
            </w:r>
            <w:r w:rsidR="00CA725C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нов</w:t>
            </w:r>
            <w:r w:rsidR="00FF22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ыми </w:t>
            </w:r>
            <w:r w:rsidR="00CA725C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слова</w:t>
            </w:r>
            <w:r w:rsidR="00FF221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</w:t>
            </w:r>
            <w:r w:rsidR="009D09DB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  <w:p w:rsidR="00FF2213" w:rsidRDefault="00232EFE" w:rsidP="00611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Отрабатывают пройденный дома материал.</w:t>
            </w:r>
          </w:p>
          <w:p w:rsidR="00297AD6" w:rsidRDefault="00297AD6" w:rsidP="00611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D09DB" w:rsidRPr="001E3F07" w:rsidRDefault="009D09DB" w:rsidP="006113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Коммуникативные</w:t>
            </w:r>
            <w:proofErr w:type="gramEnd"/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: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формировать умение слушать друг друга и вступать в диалог.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Формирование умения выполнять учебные действия в соответствии с поставленной задачей.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Личностные: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доброжелательное отношение к другим участникам учебной и игровой деятельности на основе этических норм.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BB7452" w:rsidRPr="001C0386" w:rsidRDefault="00BB7452" w:rsidP="00CE25D5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ОсвоитьЛЕпотеме</w:t>
            </w:r>
            <w:r w:rsidR="00C9439F" w:rsidRP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</w:t>
            </w:r>
            <w:r w:rsidR="00CE25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Awaytosuccess</w:t>
            </w:r>
            <w:r w:rsidR="00CE25D5" w:rsidRPr="001C03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BB7452" w:rsidRPr="006A3A51" w:rsidTr="005974DE">
        <w:tc>
          <w:tcPr>
            <w:tcW w:w="2553" w:type="dxa"/>
          </w:tcPr>
          <w:p w:rsidR="00BB7452" w:rsidRPr="00F02DD5" w:rsidRDefault="001E3F07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>
              <w:t>.</w:t>
            </w:r>
            <w:r w:rsidR="00BB7452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4536" w:type="dxa"/>
          </w:tcPr>
          <w:p w:rsidR="00BB7452" w:rsidRPr="00F02DD5" w:rsidRDefault="00BB7452" w:rsidP="00F70E47">
            <w:pPr>
              <w:pStyle w:val="a4"/>
              <w:ind w:left="33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Let’s have a rest now.</w:t>
            </w:r>
          </w:p>
        </w:tc>
        <w:tc>
          <w:tcPr>
            <w:tcW w:w="3685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Дети выполняют зарядку</w:t>
            </w:r>
            <w:r w:rsidR="006775B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для глаз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BB7452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A07216" w:rsidRPr="00F02DD5" w:rsidRDefault="00A07216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B7452" w:rsidRPr="006A3A51" w:rsidTr="005974DE">
        <w:tc>
          <w:tcPr>
            <w:tcW w:w="2553" w:type="dxa"/>
          </w:tcPr>
          <w:p w:rsidR="00BB7452" w:rsidRPr="00F02DD5" w:rsidRDefault="001E3F07" w:rsidP="005974DE">
            <w:pP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6.</w:t>
            </w:r>
            <w:r w:rsidR="00BB7452"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Этап самостоятельной работы 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Цель: включение в тренировочную деятельность.</w:t>
            </w:r>
          </w:p>
        </w:tc>
        <w:tc>
          <w:tcPr>
            <w:tcW w:w="4536" w:type="dxa"/>
          </w:tcPr>
          <w:p w:rsidR="00207875" w:rsidRPr="00EE1603" w:rsidRDefault="00036C25" w:rsidP="00F70E47">
            <w:pPr>
              <w:pStyle w:val="a4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A549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Now your task is to look at the pictures. Use new words and right form of the verbs and tell us about a way to success of a person.</w:t>
            </w:r>
            <w:r w:rsidR="00A549AD" w:rsidRPr="00A549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You have a plan: 1) Some facts from the past 2) Actions in progress in the past3) </w:t>
            </w:r>
            <w:r w:rsidR="00A549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Actions that began in the past and continue </w:t>
            </w:r>
            <w:r w:rsidR="00EE16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up to </w:t>
            </w:r>
            <w:r w:rsidR="00A549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now. 4)</w:t>
            </w:r>
            <w:r w:rsidR="00EE16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The results </w:t>
            </w:r>
            <w:r w:rsidR="00EE1603" w:rsidRPr="00EE16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5)</w:t>
            </w:r>
            <w:r w:rsidR="00EE160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His routines and habits now 6) Change and development</w:t>
            </w:r>
          </w:p>
          <w:p w:rsidR="009E76E1" w:rsidRPr="00EE1603" w:rsidRDefault="009E76E1" w:rsidP="009E7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9E76E1" w:rsidRPr="00EE1603" w:rsidRDefault="009E76E1" w:rsidP="009D39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EE1603" w:rsidRDefault="00EE1603" w:rsidP="00B96E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Учащиеся составляют текст-историю успеха одного из людей, предложенных на картинке по плану. Используют лексический материал.</w:t>
            </w:r>
          </w:p>
          <w:p w:rsidR="00EE1603" w:rsidRPr="00EE1603" w:rsidRDefault="00EE1603" w:rsidP="00EE16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Рассказывают с опорой на написанный текст.  </w:t>
            </w:r>
          </w:p>
        </w:tc>
        <w:tc>
          <w:tcPr>
            <w:tcW w:w="5812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Коммуникативные: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формир-е</w:t>
            </w:r>
            <w:proofErr w:type="spellEnd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умения слушать друг друга и </w:t>
            </w:r>
            <w:r w:rsidR="001742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вести монолог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Регулятивные: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Формир-е</w:t>
            </w:r>
            <w:proofErr w:type="spellEnd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умения выполнять учебные действия в </w:t>
            </w:r>
            <w:proofErr w:type="spellStart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соотв-ии</w:t>
            </w:r>
            <w:proofErr w:type="spellEnd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поставленной задачей.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Познавательные: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умение структурировать знания; умение осознанно строить речевое высказывание в произвольной форме.</w:t>
            </w:r>
          </w:p>
        </w:tc>
      </w:tr>
      <w:tr w:rsidR="00BB7452" w:rsidRPr="006A3A51" w:rsidTr="005974DE">
        <w:tc>
          <w:tcPr>
            <w:tcW w:w="2553" w:type="dxa"/>
          </w:tcPr>
          <w:p w:rsidR="00BB7452" w:rsidRPr="00F02DD5" w:rsidRDefault="001E3F07" w:rsidP="005974DE">
            <w:pP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7.</w:t>
            </w:r>
            <w:r w:rsidR="00BB7452" w:rsidRPr="00F02DD5">
              <w:rPr>
                <w:rStyle w:val="fontstyle34"/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Этап рефлексии учебной деятельности на уроке.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Цель: проверка усвоения нового материала.</w:t>
            </w:r>
          </w:p>
        </w:tc>
        <w:tc>
          <w:tcPr>
            <w:tcW w:w="4536" w:type="dxa"/>
          </w:tcPr>
          <w:p w:rsidR="009D395C" w:rsidRPr="00F02DD5" w:rsidRDefault="002C685A" w:rsidP="00F70E47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Учитель предлагает подвести </w:t>
            </w:r>
            <w:r w:rsidR="009D395C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итог темы урока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, используя </w:t>
            </w:r>
            <w:r w:rsidR="008777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карточки</w:t>
            </w:r>
          </w:p>
          <w:p w:rsidR="002C685A" w:rsidRPr="00F02DD5" w:rsidRDefault="002C685A" w:rsidP="00F70E4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lang w:eastAsia="ru-RU"/>
              </w:rPr>
            </w:pPr>
          </w:p>
          <w:p w:rsidR="00BB7452" w:rsidRPr="00CA7F55" w:rsidRDefault="00BB7452" w:rsidP="00F70E4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</w:tcPr>
          <w:p w:rsidR="002C685A" w:rsidRPr="00F02DD5" w:rsidRDefault="002C685A" w:rsidP="002C685A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Регулятивные: 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Формир</w:t>
            </w:r>
            <w:r w:rsidR="001742E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овани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 умения осуществлять познават</w:t>
            </w:r>
            <w:r w:rsidR="00B341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ельную 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 личностную рефлексию; умение оценивать процессы и результаты своей деятельности.</w:t>
            </w:r>
          </w:p>
          <w:p w:rsidR="00BB7452" w:rsidRPr="00F02DD5" w:rsidRDefault="00BB7452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2D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Личностные: 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освоение личностного смысла учения, желания учиться, формирован</w:t>
            </w:r>
            <w:bookmarkStart w:id="0" w:name="_GoBack"/>
            <w:bookmarkEnd w:id="0"/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ие интереса к учению, адекватное понимание причин успеха/неуспеха в учебной деятельности.</w:t>
            </w:r>
          </w:p>
        </w:tc>
      </w:tr>
      <w:tr w:rsidR="00BB7452" w:rsidRPr="00F44E12" w:rsidTr="005974DE">
        <w:tc>
          <w:tcPr>
            <w:tcW w:w="2553" w:type="dxa"/>
          </w:tcPr>
          <w:p w:rsidR="00BB7452" w:rsidRPr="00FF0E07" w:rsidRDefault="00B341B7" w:rsidP="00FF0E07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8.</w:t>
            </w:r>
            <w:r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Домашнее задание</w:t>
            </w:r>
            <w:r w:rsidR="00FF0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 подведение итогов урока</w:t>
            </w:r>
          </w:p>
        </w:tc>
        <w:tc>
          <w:tcPr>
            <w:tcW w:w="4536" w:type="dxa"/>
          </w:tcPr>
          <w:p w:rsidR="00FF0E07" w:rsidRPr="00FF0E07" w:rsidRDefault="00FF0E07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Подготовиться к тесту по временам группы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Present</w:t>
            </w:r>
            <w:r w:rsidR="00EF2E4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Past</w:t>
            </w:r>
            <w:r w:rsidRPr="00FF0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Подготовитьпрезентациюпотеме</w:t>
            </w:r>
            <w:r w:rsidRPr="00FF0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What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should we do to have a success?</w:t>
            </w:r>
            <w:r w:rsidRPr="00FF0E0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BB7452" w:rsidRPr="001C0386" w:rsidRDefault="00BB7452" w:rsidP="005974D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2C61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Thankyouforthelesson</w:t>
            </w:r>
            <w:r w:rsidRPr="001C03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, </w:t>
            </w:r>
            <w:r w:rsidRPr="002C61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goodbye</w:t>
            </w:r>
            <w:r w:rsidRPr="001C03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1742EE" w:rsidRPr="00EF2E48" w:rsidRDefault="001742EE" w:rsidP="005974DE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Учитель</w:t>
            </w:r>
            <w:r w:rsidRPr="00EF2E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выставляет</w:t>
            </w:r>
            <w:r w:rsidRPr="00EF2E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оценки</w:t>
            </w:r>
            <w:r w:rsidRPr="00EF2E4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3685" w:type="dxa"/>
          </w:tcPr>
          <w:p w:rsidR="00BB7452" w:rsidRDefault="00FF0E07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Учащиеся </w:t>
            </w:r>
            <w:r w:rsidR="00BB7452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записывают дом</w:t>
            </w:r>
            <w:r w:rsidR="00B341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ашнее </w:t>
            </w:r>
            <w:r w:rsidR="00BB7452" w:rsidRPr="00F02DD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задание</w:t>
            </w:r>
          </w:p>
          <w:p w:rsidR="001742EE" w:rsidRPr="00F02DD5" w:rsidRDefault="001742EE" w:rsidP="005974DE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</w:tcPr>
          <w:p w:rsidR="00BB7452" w:rsidRPr="00F02DD5" w:rsidRDefault="00BB7452" w:rsidP="005974DE">
            <w:pP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9B4FD9" w:rsidRDefault="009B4FD9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9B4FD9" w:rsidRDefault="009B4FD9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BB7452" w:rsidRPr="00117390" w:rsidRDefault="00BB7452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BB7452" w:rsidRDefault="00BB7452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B341B7" w:rsidRDefault="00B341B7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lastRenderedPageBreak/>
        <w:t>Приложение 1</w:t>
      </w:r>
    </w:p>
    <w:p w:rsidR="00CA7F55" w:rsidRPr="00CA7F55" w:rsidRDefault="00CA7F55" w:rsidP="00CA7F55">
      <w:pPr>
        <w:pStyle w:val="a5"/>
        <w:jc w:val="center"/>
        <w:rPr>
          <w:b/>
          <w:color w:val="000000" w:themeColor="text1"/>
          <w:sz w:val="28"/>
          <w:szCs w:val="28"/>
          <w:lang w:val="en-US"/>
        </w:rPr>
      </w:pPr>
      <w:r w:rsidRPr="00CA7F55">
        <w:rPr>
          <w:b/>
          <w:color w:val="000000" w:themeColor="text1"/>
          <w:sz w:val="28"/>
          <w:szCs w:val="28"/>
          <w:lang w:val="en-US"/>
        </w:rPr>
        <w:t>«</w:t>
      </w:r>
      <w:r w:rsidRPr="00BD22FF">
        <w:rPr>
          <w:b/>
          <w:color w:val="000000" w:themeColor="text1"/>
          <w:sz w:val="28"/>
          <w:szCs w:val="28"/>
          <w:lang w:val="en-US"/>
        </w:rPr>
        <w:t>The path to success</w:t>
      </w:r>
      <w:r w:rsidRPr="00CA7F55">
        <w:rPr>
          <w:b/>
          <w:color w:val="000000" w:themeColor="text1"/>
          <w:sz w:val="28"/>
          <w:szCs w:val="28"/>
          <w:lang w:val="en-US"/>
        </w:rPr>
        <w:t>»</w:t>
      </w:r>
    </w:p>
    <w:p w:rsidR="00CA7F55" w:rsidRPr="00BD22FF" w:rsidRDefault="00CA7F55" w:rsidP="00CA7F55">
      <w:pPr>
        <w:pStyle w:val="a5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BD22FF">
        <w:rPr>
          <w:color w:val="000000" w:themeColor="text1"/>
          <w:sz w:val="28"/>
          <w:szCs w:val="28"/>
          <w:lang w:val="en-US"/>
        </w:rPr>
        <w:t xml:space="preserve">Tatiana </w:t>
      </w:r>
      <w:proofErr w:type="spellStart"/>
      <w:r w:rsidRPr="00BD22FF">
        <w:rPr>
          <w:color w:val="000000" w:themeColor="text1"/>
          <w:sz w:val="28"/>
          <w:szCs w:val="28"/>
          <w:lang w:val="en-US"/>
        </w:rPr>
        <w:t>Bakalchuk</w:t>
      </w:r>
      <w:proofErr w:type="spellEnd"/>
      <w:r w:rsidRPr="00BD22FF">
        <w:rPr>
          <w:color w:val="000000" w:themeColor="text1"/>
          <w:sz w:val="28"/>
          <w:szCs w:val="28"/>
          <w:lang w:val="en-US"/>
        </w:rPr>
        <w:t xml:space="preserve"> 1______ (to be) a Russian entrepreneur who 2______ (to become)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one of the most successful businesswomen</w:t>
      </w:r>
      <w:r>
        <w:rPr>
          <w:color w:val="000000" w:themeColor="text1"/>
          <w:sz w:val="28"/>
          <w:szCs w:val="28"/>
          <w:lang w:val="en-US"/>
        </w:rPr>
        <w:t> in the world</w:t>
      </w:r>
      <w:r w:rsidRPr="00CA7F55">
        <w:rPr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>She 3______ (</w:t>
      </w:r>
      <w:r w:rsidRPr="00BD22FF">
        <w:rPr>
          <w:color w:val="000000" w:themeColor="text1"/>
          <w:sz w:val="28"/>
          <w:szCs w:val="28"/>
          <w:highlight w:val="magenta"/>
          <w:lang w:val="en-US"/>
        </w:rPr>
        <w:t>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found</w:t>
      </w:r>
      <w:r w:rsidRPr="00BD22FF">
        <w:rPr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BD22FF">
        <w:rPr>
          <w:color w:val="000000" w:themeColor="text1"/>
          <w:sz w:val="28"/>
          <w:szCs w:val="28"/>
          <w:lang w:val="en-US"/>
        </w:rPr>
        <w:t>Wildberries</w:t>
      </w:r>
      <w:proofErr w:type="spellEnd"/>
      <w:r w:rsidRPr="00BD22FF">
        <w:rPr>
          <w:color w:val="000000" w:themeColor="text1"/>
          <w:sz w:val="28"/>
          <w:szCs w:val="28"/>
          <w:lang w:val="en-US"/>
        </w:rPr>
        <w:t xml:space="preserve"> Russia's largest online retailer in 2004.</w:t>
      </w:r>
      <w:proofErr w:type="gramEnd"/>
      <w:r w:rsidRPr="00BD22FF">
        <w:rPr>
          <w:color w:val="000000" w:themeColor="text1"/>
          <w:sz w:val="28"/>
          <w:szCs w:val="28"/>
          <w:lang w:val="en-US"/>
        </w:rPr>
        <w:t xml:space="preserve"> At that time she 4______ (give) birth to her first child and 5______ (to look) for a way to earn money from home</w:t>
      </w:r>
      <w:r>
        <w:rPr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 xml:space="preserve"> This 6______ (to lead) her 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take a risk</w:t>
      </w:r>
      <w:r w:rsidRPr="00BD22FF">
        <w:rPr>
          <w:color w:val="000000" w:themeColor="text1"/>
          <w:sz w:val="28"/>
          <w:szCs w:val="28"/>
          <w:lang w:val="en-US"/>
        </w:rPr>
        <w:t> and start selling clothes online</w:t>
      </w:r>
    </w:p>
    <w:p w:rsidR="00CA7F55" w:rsidRPr="00BD22FF" w:rsidRDefault="00CA7F55" w:rsidP="00CA7F55">
      <w:pPr>
        <w:pStyle w:val="a5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BD22FF">
        <w:rPr>
          <w:color w:val="000000" w:themeColor="text1"/>
          <w:sz w:val="28"/>
          <w:szCs w:val="28"/>
          <w:lang w:val="en-US"/>
        </w:rPr>
        <w:t>Before she 7______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start</w:t>
      </w:r>
      <w:r w:rsidRPr="00BD22FF">
        <w:rPr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BD22FF">
        <w:rPr>
          <w:color w:val="000000" w:themeColor="text1"/>
          <w:sz w:val="28"/>
          <w:szCs w:val="28"/>
          <w:lang w:val="en-US"/>
        </w:rPr>
        <w:t>Wildberries</w:t>
      </w:r>
      <w:proofErr w:type="spellEnd"/>
      <w:r w:rsidRPr="00BD22FF">
        <w:rPr>
          <w:color w:val="000000" w:themeColor="text1"/>
          <w:sz w:val="28"/>
          <w:szCs w:val="28"/>
          <w:lang w:val="en-US"/>
        </w:rPr>
        <w:t xml:space="preserve"> Tatiana 8______ (to work) as an English teacher</w:t>
      </w:r>
      <w:r w:rsidRPr="00CA7F55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BD22FF">
        <w:rPr>
          <w:color w:val="000000" w:themeColor="text1"/>
          <w:sz w:val="28"/>
          <w:szCs w:val="28"/>
          <w:lang w:val="en-US"/>
        </w:rPr>
        <w:t xml:space="preserve"> However she 9______ (to decide) </w:t>
      </w:r>
      <w:r w:rsidRPr="00BD22FF">
        <w:rPr>
          <w:b/>
          <w:color w:val="000000" w:themeColor="text1"/>
          <w:sz w:val="28"/>
          <w:szCs w:val="28"/>
          <w:highlight w:val="magenta"/>
          <w:lang w:val="en-US"/>
        </w:rPr>
        <w:t>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pursue her dreams</w:t>
      </w:r>
      <w:r w:rsidRPr="00BD22FF">
        <w:rPr>
          <w:color w:val="000000" w:themeColor="text1"/>
          <w:sz w:val="28"/>
          <w:szCs w:val="28"/>
          <w:lang w:val="en-US"/>
        </w:rPr>
        <w:t> when she 10______ (</w:t>
      </w:r>
      <w:r w:rsidRPr="00BD22FF">
        <w:rPr>
          <w:color w:val="000000" w:themeColor="text1"/>
          <w:sz w:val="28"/>
          <w:szCs w:val="28"/>
          <w:highlight w:val="magenta"/>
          <w:lang w:val="en-US"/>
        </w:rPr>
        <w:t>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realize</w:t>
      </w:r>
      <w:r w:rsidRPr="00BD22FF">
        <w:rPr>
          <w:color w:val="000000" w:themeColor="text1"/>
          <w:sz w:val="28"/>
          <w:szCs w:val="28"/>
          <w:lang w:val="en-US"/>
        </w:rPr>
        <w:t>) the potential of e-commerce</w:t>
      </w:r>
      <w:r w:rsidRPr="00CA7F55">
        <w:rPr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 xml:space="preserve"> Her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hard work</w:t>
      </w:r>
      <w:r w:rsidRPr="00BD22FF">
        <w:rPr>
          <w:color w:val="000000" w:themeColor="text1"/>
          <w:sz w:val="28"/>
          <w:szCs w:val="28"/>
          <w:lang w:val="en-US"/>
        </w:rPr>
        <w:t> 11______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pay off</w:t>
      </w:r>
      <w:r w:rsidRPr="00BD22FF">
        <w:rPr>
          <w:color w:val="000000" w:themeColor="text1"/>
          <w:sz w:val="28"/>
          <w:szCs w:val="28"/>
          <w:lang w:val="en-US"/>
        </w:rPr>
        <w:t>) as she 12______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build</w:t>
      </w:r>
      <w:r w:rsidRPr="00BD22FF">
        <w:rPr>
          <w:color w:val="000000" w:themeColor="text1"/>
          <w:sz w:val="28"/>
          <w:szCs w:val="28"/>
          <w:lang w:val="en-US"/>
        </w:rPr>
        <w:t>) her business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from scratch</w:t>
      </w:r>
      <w:r w:rsidRPr="00CA7F55">
        <w:rPr>
          <w:rStyle w:val="a6"/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BD22FF">
        <w:rPr>
          <w:color w:val="000000" w:themeColor="text1"/>
          <w:sz w:val="28"/>
          <w:szCs w:val="28"/>
          <w:lang w:val="en-US"/>
        </w:rPr>
        <w:t>Over the years she 13______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grow</w:t>
      </w:r>
      <w:r w:rsidRPr="00BD22FF">
        <w:rPr>
          <w:color w:val="000000" w:themeColor="text1"/>
          <w:sz w:val="28"/>
          <w:szCs w:val="28"/>
          <w:lang w:val="en-US"/>
        </w:rPr>
        <w:t xml:space="preserve">) </w:t>
      </w:r>
      <w:proofErr w:type="spellStart"/>
      <w:r w:rsidRPr="00BD22FF">
        <w:rPr>
          <w:color w:val="000000" w:themeColor="text1"/>
          <w:sz w:val="28"/>
          <w:szCs w:val="28"/>
          <w:lang w:val="en-US"/>
        </w:rPr>
        <w:t>Wildberries</w:t>
      </w:r>
      <w:proofErr w:type="spellEnd"/>
      <w:r w:rsidRPr="00BD22FF">
        <w:rPr>
          <w:color w:val="000000" w:themeColor="text1"/>
          <w:sz w:val="28"/>
          <w:szCs w:val="28"/>
          <w:lang w:val="en-US"/>
        </w:rPr>
        <w:t xml:space="preserve"> into a multi-billion-dollar company</w:t>
      </w:r>
      <w:r w:rsidRPr="00CA7F55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BD22FF">
        <w:rPr>
          <w:color w:val="000000" w:themeColor="text1"/>
          <w:sz w:val="28"/>
          <w:szCs w:val="28"/>
          <w:lang w:val="en-US"/>
        </w:rPr>
        <w:t xml:space="preserve"> Today the company 14______ (to offer) a wide range of products and 15______ (to operate) in several countries</w:t>
      </w:r>
    </w:p>
    <w:p w:rsidR="00CA7F55" w:rsidRPr="00BD22FF" w:rsidRDefault="00CA7F55" w:rsidP="00CA7F55">
      <w:pPr>
        <w:pStyle w:val="a5"/>
        <w:jc w:val="both"/>
        <w:rPr>
          <w:color w:val="000000" w:themeColor="text1"/>
          <w:sz w:val="28"/>
          <w:szCs w:val="28"/>
          <w:lang w:val="en-US"/>
        </w:rPr>
      </w:pPr>
      <w:proofErr w:type="gramStart"/>
      <w:r w:rsidRPr="00BD22FF">
        <w:rPr>
          <w:color w:val="000000" w:themeColor="text1"/>
          <w:sz w:val="28"/>
          <w:szCs w:val="28"/>
          <w:lang w:val="en-US"/>
        </w:rPr>
        <w:t>Tatiana 16______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work tirelessly</w:t>
      </w:r>
      <w:r w:rsidRPr="00BD22FF">
        <w:rPr>
          <w:color w:val="000000" w:themeColor="text1"/>
          <w:sz w:val="28"/>
          <w:szCs w:val="28"/>
          <w:lang w:val="en-US"/>
        </w:rPr>
        <w:t>) to expand her business</w:t>
      </w:r>
      <w:r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BD22FF">
        <w:rPr>
          <w:color w:val="000000" w:themeColor="text1"/>
          <w:sz w:val="28"/>
          <w:szCs w:val="28"/>
          <w:lang w:val="en-US"/>
        </w:rPr>
        <w:t xml:space="preserve"> She 17______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focus</w:t>
      </w:r>
      <w:r w:rsidRPr="00BD22FF">
        <w:rPr>
          <w:color w:val="000000" w:themeColor="text1"/>
          <w:sz w:val="28"/>
          <w:szCs w:val="28"/>
          <w:lang w:val="en-US"/>
        </w:rPr>
        <w:t xml:space="preserve">) on improving logistics and customer service which 18______ (to help) </w:t>
      </w:r>
      <w:proofErr w:type="spellStart"/>
      <w:r w:rsidRPr="00BD22FF">
        <w:rPr>
          <w:color w:val="000000" w:themeColor="text1"/>
          <w:sz w:val="28"/>
          <w:szCs w:val="28"/>
          <w:lang w:val="en-US"/>
        </w:rPr>
        <w:t>Wildberries</w:t>
      </w:r>
      <w:proofErr w:type="spellEnd"/>
      <w:r w:rsidRPr="00BD22FF">
        <w:rPr>
          <w:color w:val="000000" w:themeColor="text1"/>
          <w:sz w:val="28"/>
          <w:szCs w:val="28"/>
          <w:lang w:val="en-US"/>
        </w:rPr>
        <w:t>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stay ahead of the competition</w:t>
      </w:r>
      <w:r>
        <w:rPr>
          <w:rStyle w:val="a6"/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> Currently she 19______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manage</w:t>
      </w:r>
      <w:r w:rsidRPr="00BD22FF">
        <w:rPr>
          <w:color w:val="000000" w:themeColor="text1"/>
          <w:sz w:val="28"/>
          <w:szCs w:val="28"/>
          <w:lang w:val="en-US"/>
        </w:rPr>
        <w:t>) a large team and 20______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explore</w:t>
      </w:r>
      <w:r w:rsidRPr="00BD22FF">
        <w:rPr>
          <w:color w:val="000000" w:themeColor="text1"/>
          <w:sz w:val="28"/>
          <w:szCs w:val="28"/>
          <w:lang w:val="en-US"/>
        </w:rPr>
        <w:t>) new opportunities for growth</w:t>
      </w:r>
    </w:p>
    <w:p w:rsidR="00CA7F55" w:rsidRPr="00BD22FF" w:rsidRDefault="00CA7F55" w:rsidP="00CA7F55">
      <w:pPr>
        <w:pStyle w:val="a5"/>
        <w:jc w:val="both"/>
        <w:rPr>
          <w:color w:val="000000" w:themeColor="text1"/>
          <w:sz w:val="28"/>
          <w:szCs w:val="28"/>
          <w:lang w:val="en-US"/>
        </w:rPr>
      </w:pPr>
      <w:r w:rsidRPr="00BD22FF">
        <w:rPr>
          <w:color w:val="000000" w:themeColor="text1"/>
          <w:sz w:val="28"/>
          <w:szCs w:val="28"/>
          <w:lang w:val="en-US"/>
        </w:rPr>
        <w:t>Tatiana's story 21______ (to be) an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inspiration</w:t>
      </w:r>
      <w:r w:rsidRPr="00BD22FF">
        <w:rPr>
          <w:color w:val="000000" w:themeColor="text1"/>
          <w:sz w:val="28"/>
          <w:szCs w:val="28"/>
          <w:lang w:val="en-US"/>
        </w:rPr>
        <w:t> </w:t>
      </w:r>
      <w:proofErr w:type="gramStart"/>
      <w:r w:rsidRPr="00BD22FF">
        <w:rPr>
          <w:color w:val="000000" w:themeColor="text1"/>
          <w:sz w:val="28"/>
          <w:szCs w:val="28"/>
          <w:lang w:val="en-US"/>
        </w:rPr>
        <w:t>to</w:t>
      </w:r>
      <w:proofErr w:type="gramEnd"/>
      <w:r w:rsidRPr="00BD22FF">
        <w:rPr>
          <w:color w:val="000000" w:themeColor="text1"/>
          <w:sz w:val="28"/>
          <w:szCs w:val="28"/>
          <w:lang w:val="en-US"/>
        </w:rPr>
        <w:t xml:space="preserve"> many</w:t>
      </w:r>
      <w:r>
        <w:rPr>
          <w:color w:val="000000" w:themeColor="text1"/>
          <w:sz w:val="28"/>
          <w:szCs w:val="28"/>
          <w:lang w:val="en-US"/>
        </w:rPr>
        <w:t xml:space="preserve"> people.</w:t>
      </w:r>
      <w:r w:rsidRPr="00BD22FF">
        <w:rPr>
          <w:color w:val="000000" w:themeColor="text1"/>
          <w:sz w:val="28"/>
          <w:szCs w:val="28"/>
          <w:lang w:val="en-US"/>
        </w:rPr>
        <w:t>She 22______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show</w:t>
      </w:r>
      <w:r w:rsidRPr="00BD22FF">
        <w:rPr>
          <w:color w:val="000000" w:themeColor="text1"/>
          <w:sz w:val="28"/>
          <w:szCs w:val="28"/>
          <w:lang w:val="en-US"/>
        </w:rPr>
        <w:t>) that with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determination</w:t>
      </w:r>
      <w:r w:rsidRPr="00BD22FF">
        <w:rPr>
          <w:color w:val="000000" w:themeColor="text1"/>
          <w:sz w:val="28"/>
          <w:szCs w:val="28"/>
          <w:lang w:val="en-US"/>
        </w:rPr>
        <w:t> and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resilience</w:t>
      </w:r>
      <w:r w:rsidRPr="00BD22FF">
        <w:rPr>
          <w:color w:val="000000" w:themeColor="text1"/>
          <w:sz w:val="28"/>
          <w:szCs w:val="28"/>
          <w:lang w:val="en-US"/>
        </w:rPr>
        <w:t> it 23______ (to be) possible 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achievegreatness</w:t>
      </w:r>
      <w:r w:rsidRPr="00CA7F55">
        <w:rPr>
          <w:rStyle w:val="a6"/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> Her journey 24______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prove</w:t>
      </w:r>
      <w:r w:rsidRPr="00BD22FF">
        <w:rPr>
          <w:color w:val="000000" w:themeColor="text1"/>
          <w:sz w:val="28"/>
          <w:szCs w:val="28"/>
          <w:lang w:val="en-US"/>
        </w:rPr>
        <w:t>) that one 25______ (to can)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overcome obstacles</w:t>
      </w:r>
      <w:r w:rsidRPr="00BD22FF">
        <w:rPr>
          <w:color w:val="000000" w:themeColor="text1"/>
          <w:sz w:val="28"/>
          <w:szCs w:val="28"/>
          <w:lang w:val="en-US"/>
        </w:rPr>
        <w:t> and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build a global empire</w:t>
      </w:r>
      <w:r w:rsidRPr="00CA7F55">
        <w:rPr>
          <w:rStyle w:val="a6"/>
          <w:color w:val="000000" w:themeColor="text1"/>
          <w:sz w:val="28"/>
          <w:szCs w:val="28"/>
          <w:lang w:val="en-US"/>
        </w:rPr>
        <w:t>.</w:t>
      </w:r>
      <w:r w:rsidRPr="00BD22FF">
        <w:rPr>
          <w:color w:val="000000" w:themeColor="text1"/>
          <w:sz w:val="28"/>
          <w:szCs w:val="28"/>
          <w:lang w:val="en-US"/>
        </w:rPr>
        <w:t> Tatiana 26______ (to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continue</w:t>
      </w:r>
      <w:r w:rsidRPr="00BD22FF">
        <w:rPr>
          <w:color w:val="000000" w:themeColor="text1"/>
          <w:sz w:val="28"/>
          <w:szCs w:val="28"/>
          <w:lang w:val="en-US"/>
        </w:rPr>
        <w:t xml:space="preserve">) </w:t>
      </w:r>
      <w:r w:rsidRPr="00BD22FF">
        <w:rPr>
          <w:color w:val="000000" w:themeColor="text1"/>
          <w:sz w:val="28"/>
          <w:szCs w:val="28"/>
          <w:highlight w:val="magenta"/>
          <w:lang w:val="en-US"/>
        </w:rPr>
        <w:t>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inspire others</w:t>
      </w:r>
      <w:r w:rsidRPr="00BD22FF">
        <w:rPr>
          <w:color w:val="000000" w:themeColor="text1"/>
          <w:sz w:val="28"/>
          <w:szCs w:val="28"/>
          <w:lang w:val="en-US"/>
        </w:rPr>
        <w:t> to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chase their dreams</w:t>
      </w:r>
      <w:r w:rsidRPr="00BD22FF">
        <w:rPr>
          <w:color w:val="000000" w:themeColor="text1"/>
          <w:sz w:val="28"/>
          <w:szCs w:val="28"/>
          <w:lang w:val="en-US"/>
        </w:rPr>
        <w:t> and </w:t>
      </w:r>
      <w:r w:rsidRPr="00BD22FF">
        <w:rPr>
          <w:rStyle w:val="a6"/>
          <w:color w:val="000000" w:themeColor="text1"/>
          <w:sz w:val="28"/>
          <w:szCs w:val="28"/>
          <w:lang w:val="en-US"/>
        </w:rPr>
        <w:t>never give up</w:t>
      </w: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  <w:lang w:val="en-US"/>
        </w:rPr>
      </w:pPr>
    </w:p>
    <w:p w:rsid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  <w:t>Приложение 2</w:t>
      </w:r>
    </w:p>
    <w:tbl>
      <w:tblPr>
        <w:tblStyle w:val="a3"/>
        <w:tblW w:w="0" w:type="auto"/>
        <w:tblLook w:val="04A0"/>
      </w:tblPr>
      <w:tblGrid>
        <w:gridCol w:w="440"/>
        <w:gridCol w:w="4360"/>
        <w:gridCol w:w="4771"/>
      </w:tblGrid>
      <w:tr w:rsidR="00CA7F55" w:rsidRPr="0012308A" w:rsidTr="007F3A27">
        <w:tc>
          <w:tcPr>
            <w:tcW w:w="440" w:type="dxa"/>
          </w:tcPr>
          <w:p w:rsidR="00CA7F55" w:rsidRPr="0012308A" w:rsidRDefault="00CA7F55" w:rsidP="007F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0" w:type="dxa"/>
          </w:tcPr>
          <w:p w:rsidR="00CA7F55" w:rsidRPr="0012308A" w:rsidRDefault="00CA7F55" w:rsidP="007F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4771" w:type="dxa"/>
          </w:tcPr>
          <w:p w:rsidR="00CA7F55" w:rsidRPr="0012308A" w:rsidRDefault="00CA7F55" w:rsidP="007F3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30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ешимость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реодолевать препятствия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следовать за мечтами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ставаться впереди конкурентов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устойчивость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сосредоточиться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доказать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работать без устали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12308A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достичьвеличия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никогда не сдаваться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снуля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осознать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рискнуть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Default="00CA7F55" w:rsidP="007F3A2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sz w:val="24"/>
                <w:szCs w:val="24"/>
              </w:rPr>
            </w:pPr>
            <w:r w:rsidRPr="003E6C5C">
              <w:rPr>
                <w:rFonts w:ascii="Times New Roman" w:hAnsi="Times New Roman" w:cs="Times New Roman"/>
                <w:sz w:val="24"/>
                <w:szCs w:val="24"/>
              </w:rPr>
              <w:t>вдохновлятьдругих</w:t>
            </w:r>
          </w:p>
        </w:tc>
      </w:tr>
      <w:tr w:rsidR="00CA7F55" w:rsidRPr="003E6C5C" w:rsidTr="007F3A27">
        <w:tc>
          <w:tcPr>
            <w:tcW w:w="440" w:type="dxa"/>
          </w:tcPr>
          <w:p w:rsidR="00CA7F55" w:rsidRPr="003E6C5C" w:rsidRDefault="00CA7F55" w:rsidP="007F3A27">
            <w:r>
              <w:t>16</w:t>
            </w:r>
          </w:p>
        </w:tc>
        <w:tc>
          <w:tcPr>
            <w:tcW w:w="4360" w:type="dxa"/>
          </w:tcPr>
          <w:p w:rsidR="00CA7F55" w:rsidRDefault="00CA7F55" w:rsidP="007F3A27"/>
        </w:tc>
        <w:tc>
          <w:tcPr>
            <w:tcW w:w="4771" w:type="dxa"/>
          </w:tcPr>
          <w:p w:rsidR="00CA7F55" w:rsidRPr="003E6C5C" w:rsidRDefault="00CA7F55" w:rsidP="007F3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</w:tr>
    </w:tbl>
    <w:p w:rsidR="00CA7F55" w:rsidRPr="00CA7F55" w:rsidRDefault="00CA7F55" w:rsidP="00BB7452">
      <w:pPr>
        <w:rPr>
          <w:rFonts w:ascii="Times New Roman" w:hAnsi="Times New Roman" w:cs="Times New Roman"/>
          <w:i/>
          <w:color w:val="595959" w:themeColor="text1" w:themeTint="A6"/>
          <w:sz w:val="24"/>
          <w:szCs w:val="24"/>
        </w:rPr>
      </w:pPr>
    </w:p>
    <w:sectPr w:rsidR="00CA7F55" w:rsidRPr="00CA7F55" w:rsidSect="005974DE">
      <w:pgSz w:w="16838" w:h="11906" w:orient="landscape"/>
      <w:pgMar w:top="39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25F"/>
    <w:multiLevelType w:val="hybridMultilevel"/>
    <w:tmpl w:val="C0DADD58"/>
    <w:lvl w:ilvl="0" w:tplc="26585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02B57"/>
    <w:multiLevelType w:val="multilevel"/>
    <w:tmpl w:val="D86E8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00153"/>
    <w:multiLevelType w:val="multilevel"/>
    <w:tmpl w:val="14E84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B67133"/>
    <w:multiLevelType w:val="multilevel"/>
    <w:tmpl w:val="11600D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42B7F"/>
    <w:multiLevelType w:val="multilevel"/>
    <w:tmpl w:val="CE8A1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1A1078"/>
    <w:multiLevelType w:val="hybridMultilevel"/>
    <w:tmpl w:val="7A9AC1DC"/>
    <w:lvl w:ilvl="0" w:tplc="C9C2C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97C90"/>
    <w:multiLevelType w:val="multilevel"/>
    <w:tmpl w:val="C6A07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370FA"/>
    <w:multiLevelType w:val="hybridMultilevel"/>
    <w:tmpl w:val="C0DADD58"/>
    <w:lvl w:ilvl="0" w:tplc="26585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D6C6E"/>
    <w:multiLevelType w:val="hybridMultilevel"/>
    <w:tmpl w:val="85BCF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E7B"/>
    <w:multiLevelType w:val="multilevel"/>
    <w:tmpl w:val="A93AC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3764E"/>
    <w:multiLevelType w:val="multilevel"/>
    <w:tmpl w:val="C19AD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2025CF"/>
    <w:multiLevelType w:val="hybridMultilevel"/>
    <w:tmpl w:val="72466ECA"/>
    <w:lvl w:ilvl="0" w:tplc="F7AC4D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D3777E"/>
    <w:multiLevelType w:val="multilevel"/>
    <w:tmpl w:val="F6E07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BB3395"/>
    <w:multiLevelType w:val="hybridMultilevel"/>
    <w:tmpl w:val="4406E7A8"/>
    <w:lvl w:ilvl="0" w:tplc="CBCE15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E71729D"/>
    <w:multiLevelType w:val="hybridMultilevel"/>
    <w:tmpl w:val="F4BC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96796"/>
    <w:multiLevelType w:val="multilevel"/>
    <w:tmpl w:val="55421E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B05EB"/>
    <w:multiLevelType w:val="hybridMultilevel"/>
    <w:tmpl w:val="F9EEB476"/>
    <w:lvl w:ilvl="0" w:tplc="C7C2EB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16E77"/>
    <w:multiLevelType w:val="hybridMultilevel"/>
    <w:tmpl w:val="CB18EAF0"/>
    <w:lvl w:ilvl="0" w:tplc="9D68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A188A"/>
    <w:multiLevelType w:val="hybridMultilevel"/>
    <w:tmpl w:val="1DF490AA"/>
    <w:lvl w:ilvl="0" w:tplc="C45A6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551034"/>
    <w:multiLevelType w:val="hybridMultilevel"/>
    <w:tmpl w:val="BE9605F8"/>
    <w:lvl w:ilvl="0" w:tplc="56FEBC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D6C87"/>
    <w:multiLevelType w:val="hybridMultilevel"/>
    <w:tmpl w:val="16CA8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325FDA"/>
    <w:multiLevelType w:val="hybridMultilevel"/>
    <w:tmpl w:val="DDEA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A5D48"/>
    <w:multiLevelType w:val="hybridMultilevel"/>
    <w:tmpl w:val="C0DADD58"/>
    <w:lvl w:ilvl="0" w:tplc="26585E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D63801"/>
    <w:multiLevelType w:val="hybridMultilevel"/>
    <w:tmpl w:val="11C64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0"/>
  </w:num>
  <w:num w:numId="4">
    <w:abstractNumId w:val="5"/>
  </w:num>
  <w:num w:numId="5">
    <w:abstractNumId w:val="22"/>
  </w:num>
  <w:num w:numId="6">
    <w:abstractNumId w:val="7"/>
  </w:num>
  <w:num w:numId="7">
    <w:abstractNumId w:val="13"/>
  </w:num>
  <w:num w:numId="8">
    <w:abstractNumId w:val="19"/>
  </w:num>
  <w:num w:numId="9">
    <w:abstractNumId w:val="15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9"/>
  </w:num>
  <w:num w:numId="16">
    <w:abstractNumId w:val="10"/>
  </w:num>
  <w:num w:numId="17">
    <w:abstractNumId w:val="2"/>
  </w:num>
  <w:num w:numId="18">
    <w:abstractNumId w:val="14"/>
  </w:num>
  <w:num w:numId="19">
    <w:abstractNumId w:val="21"/>
  </w:num>
  <w:num w:numId="20">
    <w:abstractNumId w:val="8"/>
  </w:num>
  <w:num w:numId="21">
    <w:abstractNumId w:val="11"/>
  </w:num>
  <w:num w:numId="22">
    <w:abstractNumId w:val="23"/>
  </w:num>
  <w:num w:numId="23">
    <w:abstractNumId w:val="20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452"/>
    <w:rsid w:val="00036C25"/>
    <w:rsid w:val="000547E4"/>
    <w:rsid w:val="0008280B"/>
    <w:rsid w:val="00117390"/>
    <w:rsid w:val="00151A66"/>
    <w:rsid w:val="00163134"/>
    <w:rsid w:val="001742EE"/>
    <w:rsid w:val="00177238"/>
    <w:rsid w:val="001B26EF"/>
    <w:rsid w:val="001C0386"/>
    <w:rsid w:val="001E3F07"/>
    <w:rsid w:val="00207875"/>
    <w:rsid w:val="00232EFE"/>
    <w:rsid w:val="0024055B"/>
    <w:rsid w:val="00273BC6"/>
    <w:rsid w:val="00297AD6"/>
    <w:rsid w:val="002B58BC"/>
    <w:rsid w:val="002B5940"/>
    <w:rsid w:val="002C0B5B"/>
    <w:rsid w:val="002C6165"/>
    <w:rsid w:val="002C685A"/>
    <w:rsid w:val="003150C3"/>
    <w:rsid w:val="00397775"/>
    <w:rsid w:val="003D705F"/>
    <w:rsid w:val="0042164F"/>
    <w:rsid w:val="00450A37"/>
    <w:rsid w:val="00454533"/>
    <w:rsid w:val="0045548A"/>
    <w:rsid w:val="00494BD8"/>
    <w:rsid w:val="004E1EB0"/>
    <w:rsid w:val="00526F48"/>
    <w:rsid w:val="005424E1"/>
    <w:rsid w:val="005953DC"/>
    <w:rsid w:val="00596C9C"/>
    <w:rsid w:val="005974DE"/>
    <w:rsid w:val="006113EB"/>
    <w:rsid w:val="006775B0"/>
    <w:rsid w:val="00700ADB"/>
    <w:rsid w:val="00707CB1"/>
    <w:rsid w:val="00722CF4"/>
    <w:rsid w:val="00754B7D"/>
    <w:rsid w:val="00790B33"/>
    <w:rsid w:val="007B5CC7"/>
    <w:rsid w:val="007D07CC"/>
    <w:rsid w:val="00814C59"/>
    <w:rsid w:val="00817F4B"/>
    <w:rsid w:val="00820206"/>
    <w:rsid w:val="00830094"/>
    <w:rsid w:val="0086657F"/>
    <w:rsid w:val="00866D96"/>
    <w:rsid w:val="00877760"/>
    <w:rsid w:val="00985560"/>
    <w:rsid w:val="009B4FD9"/>
    <w:rsid w:val="009D09DB"/>
    <w:rsid w:val="009D395C"/>
    <w:rsid w:val="009E76E1"/>
    <w:rsid w:val="00A07216"/>
    <w:rsid w:val="00A35273"/>
    <w:rsid w:val="00A549AD"/>
    <w:rsid w:val="00A627E1"/>
    <w:rsid w:val="00A731ED"/>
    <w:rsid w:val="00A852C9"/>
    <w:rsid w:val="00AA1031"/>
    <w:rsid w:val="00AB5970"/>
    <w:rsid w:val="00AD602B"/>
    <w:rsid w:val="00AF77EC"/>
    <w:rsid w:val="00B12C76"/>
    <w:rsid w:val="00B341B7"/>
    <w:rsid w:val="00B96E67"/>
    <w:rsid w:val="00BB7452"/>
    <w:rsid w:val="00BC2D69"/>
    <w:rsid w:val="00BF4973"/>
    <w:rsid w:val="00C407E6"/>
    <w:rsid w:val="00C81712"/>
    <w:rsid w:val="00C9439F"/>
    <w:rsid w:val="00CA725C"/>
    <w:rsid w:val="00CA7F55"/>
    <w:rsid w:val="00CE25D5"/>
    <w:rsid w:val="00CE2ADA"/>
    <w:rsid w:val="00D30A28"/>
    <w:rsid w:val="00D922F7"/>
    <w:rsid w:val="00DB6E60"/>
    <w:rsid w:val="00DC01B4"/>
    <w:rsid w:val="00DE609F"/>
    <w:rsid w:val="00DF7F23"/>
    <w:rsid w:val="00E1317B"/>
    <w:rsid w:val="00E13522"/>
    <w:rsid w:val="00EC29CB"/>
    <w:rsid w:val="00EC6282"/>
    <w:rsid w:val="00EE1603"/>
    <w:rsid w:val="00EE4D2D"/>
    <w:rsid w:val="00EE5F5E"/>
    <w:rsid w:val="00EF2E48"/>
    <w:rsid w:val="00F02DD5"/>
    <w:rsid w:val="00F44E12"/>
    <w:rsid w:val="00F60578"/>
    <w:rsid w:val="00F70E47"/>
    <w:rsid w:val="00FF0E07"/>
    <w:rsid w:val="00FF2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style34"/>
    <w:basedOn w:val="a0"/>
    <w:rsid w:val="00BB7452"/>
  </w:style>
  <w:style w:type="paragraph" w:styleId="a4">
    <w:name w:val="List Paragraph"/>
    <w:basedOn w:val="a"/>
    <w:uiPriority w:val="34"/>
    <w:qFormat/>
    <w:rsid w:val="00BB74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style34"/>
    <w:basedOn w:val="a0"/>
    <w:rsid w:val="00BB7452"/>
  </w:style>
  <w:style w:type="paragraph" w:styleId="a4">
    <w:name w:val="List Paragraph"/>
    <w:basedOn w:val="a"/>
    <w:uiPriority w:val="34"/>
    <w:qFormat/>
    <w:rsid w:val="00BB745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A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00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169860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656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BABD-7935-4BE1-BF8B-5CFEEA5A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</cp:lastModifiedBy>
  <cp:revision>6</cp:revision>
  <cp:lastPrinted>2018-12-02T19:33:00Z</cp:lastPrinted>
  <dcterms:created xsi:type="dcterms:W3CDTF">2025-03-08T16:44:00Z</dcterms:created>
  <dcterms:modified xsi:type="dcterms:W3CDTF">2025-04-08T04:14:00Z</dcterms:modified>
</cp:coreProperties>
</file>